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FBEE" w14:textId="77777777" w:rsidR="00FE067E" w:rsidRPr="00B731A1" w:rsidRDefault="00CD36CF" w:rsidP="00F35C12">
      <w:pPr>
        <w:pStyle w:val="TitlePageOrigin"/>
        <w:rPr>
          <w:rFonts w:cs="Arial"/>
          <w:color w:val="auto"/>
        </w:rPr>
      </w:pPr>
      <w:r w:rsidRPr="00B731A1">
        <w:rPr>
          <w:rFonts w:cs="Arial"/>
          <w:color w:val="auto"/>
        </w:rPr>
        <w:t>WEST virginia legislature</w:t>
      </w:r>
    </w:p>
    <w:p w14:paraId="3F09981A" w14:textId="235C6BE1" w:rsidR="00CD36CF" w:rsidRPr="00B731A1" w:rsidRDefault="00470D6E" w:rsidP="00F35C12">
      <w:pPr>
        <w:pStyle w:val="TitlePageSession"/>
        <w:rPr>
          <w:rFonts w:cs="Arial"/>
          <w:color w:val="auto"/>
        </w:rPr>
      </w:pPr>
      <w:r w:rsidRPr="00B731A1">
        <w:rPr>
          <w:rFonts w:cs="Arial"/>
          <w:color w:val="auto"/>
        </w:rPr>
        <w:t>20</w:t>
      </w:r>
      <w:r w:rsidR="007C2B4B" w:rsidRPr="00B731A1">
        <w:rPr>
          <w:rFonts w:cs="Arial"/>
          <w:color w:val="auto"/>
        </w:rPr>
        <w:t>2</w:t>
      </w:r>
      <w:r w:rsidR="003E3A06" w:rsidRPr="00B731A1">
        <w:rPr>
          <w:rFonts w:cs="Arial"/>
          <w:color w:val="auto"/>
        </w:rPr>
        <w:t>3</w:t>
      </w:r>
      <w:r w:rsidR="00C07633" w:rsidRPr="00B731A1">
        <w:rPr>
          <w:rFonts w:cs="Arial"/>
          <w:color w:val="auto"/>
        </w:rPr>
        <w:t>4</w:t>
      </w:r>
      <w:r w:rsidR="00CD36CF" w:rsidRPr="00B731A1">
        <w:rPr>
          <w:rFonts w:cs="Arial"/>
          <w:color w:val="auto"/>
        </w:rPr>
        <w:t xml:space="preserve"> regular session</w:t>
      </w:r>
    </w:p>
    <w:p w14:paraId="6E1CF196" w14:textId="77777777" w:rsidR="00CD36CF" w:rsidRPr="00B731A1" w:rsidRDefault="008C1DCC" w:rsidP="00F35C12">
      <w:pPr>
        <w:pStyle w:val="TitlePageBillPrefix"/>
        <w:rPr>
          <w:rFonts w:cs="Arial"/>
          <w:color w:val="auto"/>
        </w:rPr>
      </w:pPr>
      <w:sdt>
        <w:sdtPr>
          <w:rPr>
            <w:rFonts w:cs="Arial"/>
            <w:color w:val="auto"/>
          </w:rPr>
          <w:tag w:val="IntroDate"/>
          <w:id w:val="-1236936958"/>
          <w:placeholder>
            <w:docPart w:val="CBCDECA210E6437A9CFBC0CB438BFB97"/>
          </w:placeholder>
          <w:text/>
        </w:sdtPr>
        <w:sdtEndPr/>
        <w:sdtContent>
          <w:r w:rsidR="008C4888" w:rsidRPr="00B731A1">
            <w:rPr>
              <w:rFonts w:cs="Arial"/>
              <w:color w:val="auto"/>
            </w:rPr>
            <w:t>Introduced</w:t>
          </w:r>
        </w:sdtContent>
      </w:sdt>
    </w:p>
    <w:p w14:paraId="676D0705" w14:textId="394128E6" w:rsidR="00CD36CF" w:rsidRPr="00B731A1" w:rsidRDefault="008C1DCC" w:rsidP="00F35C12">
      <w:pPr>
        <w:pStyle w:val="BillNumber"/>
        <w:rPr>
          <w:rFonts w:cs="Arial"/>
          <w:color w:val="auto"/>
        </w:rPr>
      </w:pPr>
      <w:sdt>
        <w:sdtPr>
          <w:rPr>
            <w:rFonts w:cs="Arial"/>
            <w:color w:val="auto"/>
          </w:rPr>
          <w:tag w:val="Chamber"/>
          <w:id w:val="893011969"/>
          <w:lock w:val="sdtLocked"/>
          <w:placeholder>
            <w:docPart w:val="523FECBC39AA45E08BAFDB832AF47DBD"/>
          </w:placeholder>
          <w:dropDownList>
            <w:listItem w:displayText="House" w:value="House"/>
            <w:listItem w:displayText="Senate" w:value="Senate"/>
          </w:dropDownList>
        </w:sdtPr>
        <w:sdtEndPr/>
        <w:sdtContent>
          <w:r w:rsidR="00376062" w:rsidRPr="00B731A1">
            <w:rPr>
              <w:rFonts w:cs="Arial"/>
              <w:color w:val="auto"/>
            </w:rPr>
            <w:t>House</w:t>
          </w:r>
        </w:sdtContent>
      </w:sdt>
      <w:r w:rsidR="00303684" w:rsidRPr="00B731A1">
        <w:rPr>
          <w:rFonts w:cs="Arial"/>
          <w:color w:val="auto"/>
        </w:rPr>
        <w:t xml:space="preserve"> </w:t>
      </w:r>
      <w:r w:rsidR="00E379D8" w:rsidRPr="00B731A1">
        <w:rPr>
          <w:rFonts w:cs="Arial"/>
          <w:color w:val="auto"/>
        </w:rPr>
        <w:t>Bill</w:t>
      </w:r>
      <w:r w:rsidR="00376062" w:rsidRPr="00B731A1">
        <w:rPr>
          <w:rFonts w:cs="Arial"/>
          <w:color w:val="auto"/>
        </w:rPr>
        <w:t xml:space="preserve"> </w:t>
      </w:r>
      <w:sdt>
        <w:sdtPr>
          <w:rPr>
            <w:rFonts w:cs="Arial"/>
            <w:color w:val="auto"/>
          </w:rPr>
          <w:tag w:val="BNumWH"/>
          <w:id w:val="-544526420"/>
          <w:placeholder>
            <w:docPart w:val="5A758272B113447891AF00A6FC2D95FD"/>
          </w:placeholder>
          <w:text/>
        </w:sdtPr>
        <w:sdtEndPr/>
        <w:sdtContent>
          <w:r>
            <w:rPr>
              <w:rFonts w:cs="Arial"/>
              <w:color w:val="auto"/>
            </w:rPr>
            <w:t>4571</w:t>
          </w:r>
        </w:sdtContent>
      </w:sdt>
    </w:p>
    <w:p w14:paraId="5CB32AA6" w14:textId="4AD65E26" w:rsidR="00CD36CF" w:rsidRPr="00B731A1" w:rsidRDefault="00CD36CF" w:rsidP="00F35C12">
      <w:pPr>
        <w:pStyle w:val="Sponsors"/>
        <w:rPr>
          <w:rFonts w:cs="Arial"/>
          <w:color w:val="auto"/>
        </w:rPr>
      </w:pPr>
      <w:r w:rsidRPr="00B731A1">
        <w:rPr>
          <w:rFonts w:cs="Arial"/>
          <w:color w:val="auto"/>
        </w:rPr>
        <w:t xml:space="preserve">By </w:t>
      </w:r>
      <w:sdt>
        <w:sdtPr>
          <w:rPr>
            <w:rFonts w:cs="Arial"/>
            <w:color w:val="auto"/>
          </w:rPr>
          <w:tag w:val="Sponsors"/>
          <w:id w:val="1589585889"/>
          <w:placeholder>
            <w:docPart w:val="F98D7B54323A4E00827167877263C974"/>
          </w:placeholder>
          <w:text w:multiLine="1"/>
        </w:sdtPr>
        <w:sdtEndPr/>
        <w:sdtContent>
          <w:r w:rsidR="00B36644" w:rsidRPr="00B731A1">
            <w:rPr>
              <w:rFonts w:cs="Arial"/>
              <w:color w:val="auto"/>
            </w:rPr>
            <w:t>Delegate</w:t>
          </w:r>
          <w:r w:rsidR="00CB019B" w:rsidRPr="00B731A1">
            <w:rPr>
              <w:rFonts w:cs="Arial"/>
              <w:color w:val="auto"/>
            </w:rPr>
            <w:t xml:space="preserve"> </w:t>
          </w:r>
          <w:r w:rsidR="00B36644" w:rsidRPr="00B731A1">
            <w:rPr>
              <w:rFonts w:cs="Arial"/>
              <w:color w:val="auto"/>
            </w:rPr>
            <w:t>Cooper</w:t>
          </w:r>
        </w:sdtContent>
      </w:sdt>
    </w:p>
    <w:p w14:paraId="77E57408" w14:textId="6E0417F0" w:rsidR="00E831B3" w:rsidRPr="00B731A1" w:rsidRDefault="008C1DCC" w:rsidP="00F61279">
      <w:pPr>
        <w:pStyle w:val="References"/>
        <w:ind w:left="2160" w:hanging="360"/>
        <w:rPr>
          <w:rFonts w:cs="Arial"/>
          <w:color w:val="auto"/>
        </w:rPr>
      </w:pPr>
      <w:sdt>
        <w:sdtPr>
          <w:rPr>
            <w:color w:val="auto"/>
          </w:rPr>
          <w:tag w:val="References"/>
          <w:id w:val="-1043047873"/>
          <w:placeholder>
            <w:docPart w:val="E0F39A7709E7470D9593AA40DF643561"/>
          </w:placeholder>
          <w:text w:multiLine="1"/>
        </w:sdtPr>
        <w:sdtContent>
          <w:r w:rsidRPr="008C1DCC">
            <w:rPr>
              <w:color w:val="auto"/>
            </w:rPr>
            <w:t>[Introduced</w:t>
          </w:r>
          <w:r w:rsidRPr="008C1DCC">
            <w:rPr>
              <w:color w:val="auto"/>
            </w:rPr>
            <w:t xml:space="preserve"> </w:t>
          </w:r>
          <w:r w:rsidRPr="008C1DCC">
            <w:rPr>
              <w:color w:val="auto"/>
            </w:rPr>
            <w:t>January 10, 2024; Referred to</w:t>
          </w:r>
          <w:r w:rsidRPr="008C1DCC">
            <w:rPr>
              <w:color w:val="auto"/>
            </w:rPr>
            <w:br/>
            <w:t>the Committee on</w:t>
          </w:r>
          <w:r>
            <w:rPr>
              <w:color w:val="auto"/>
            </w:rPr>
            <w:t xml:space="preserve"> Health and Human Resources</w:t>
          </w:r>
        </w:sdtContent>
      </w:sdt>
      <w:r w:rsidR="00CD36CF" w:rsidRPr="00B731A1">
        <w:rPr>
          <w:rFonts w:cs="Arial"/>
          <w:color w:val="auto"/>
        </w:rPr>
        <w:t>]</w:t>
      </w:r>
    </w:p>
    <w:p w14:paraId="38A1431A" w14:textId="38634B1D" w:rsidR="00303684" w:rsidRPr="00B731A1" w:rsidRDefault="0000526A" w:rsidP="00F35C12">
      <w:pPr>
        <w:pStyle w:val="TitleSection"/>
        <w:rPr>
          <w:rFonts w:cs="Arial"/>
          <w:color w:val="auto"/>
        </w:rPr>
      </w:pPr>
      <w:r w:rsidRPr="00B731A1">
        <w:rPr>
          <w:rFonts w:cs="Arial"/>
          <w:color w:val="auto"/>
        </w:rPr>
        <w:lastRenderedPageBreak/>
        <w:t>A BILL</w:t>
      </w:r>
      <w:r w:rsidR="00EE0656" w:rsidRPr="00B731A1">
        <w:rPr>
          <w:rFonts w:cs="Arial"/>
          <w:color w:val="auto"/>
        </w:rPr>
        <w:t xml:space="preserve"> to amend and reenact §16-2D-10 of the Code of West Virginia, 1931, as amended, relating to exemption for certificate of need </w:t>
      </w:r>
      <w:r w:rsidR="00213071" w:rsidRPr="00B731A1">
        <w:rPr>
          <w:rFonts w:cs="Arial"/>
          <w:color w:val="auto"/>
        </w:rPr>
        <w:t>for a long-term health care facility that increases the number of beds by five percent for occupation by veterans.</w:t>
      </w:r>
      <w:r w:rsidR="00EE0656" w:rsidRPr="00B731A1">
        <w:rPr>
          <w:rFonts w:cs="Arial"/>
          <w:color w:val="auto"/>
        </w:rPr>
        <w:t xml:space="preserve"> </w:t>
      </w:r>
    </w:p>
    <w:p w14:paraId="1D982160" w14:textId="77777777" w:rsidR="00303684" w:rsidRPr="00B731A1" w:rsidRDefault="00303684" w:rsidP="00F35C12">
      <w:pPr>
        <w:pStyle w:val="EnactingClause"/>
        <w:rPr>
          <w:rFonts w:cs="Arial"/>
          <w:color w:val="auto"/>
        </w:rPr>
        <w:sectPr w:rsidR="00303684" w:rsidRPr="00B731A1" w:rsidSect="000B7E1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731A1">
        <w:rPr>
          <w:rFonts w:cs="Arial"/>
          <w:color w:val="auto"/>
        </w:rPr>
        <w:t>Be it enacted by the Legislature of West Virginia:</w:t>
      </w:r>
    </w:p>
    <w:p w14:paraId="7C12E0E9" w14:textId="77777777" w:rsidR="00240ACD" w:rsidRPr="00B731A1" w:rsidRDefault="00240ACD" w:rsidP="007B7F0F">
      <w:pPr>
        <w:pStyle w:val="ArticleHeading"/>
        <w:rPr>
          <w:rFonts w:cs="Arial"/>
          <w:color w:val="auto"/>
        </w:rPr>
        <w:sectPr w:rsidR="00240ACD" w:rsidRPr="00B731A1" w:rsidSect="000B7E19">
          <w:type w:val="continuous"/>
          <w:pgSz w:w="12240" w:h="15840" w:code="1"/>
          <w:pgMar w:top="1440" w:right="1440" w:bottom="1440" w:left="1440" w:header="720" w:footer="720" w:gutter="0"/>
          <w:lnNumType w:countBy="1" w:restart="newSection"/>
          <w:cols w:space="720"/>
          <w:titlePg/>
          <w:docGrid w:linePitch="360"/>
        </w:sectPr>
      </w:pPr>
      <w:r w:rsidRPr="00B731A1">
        <w:rPr>
          <w:rFonts w:cs="Arial"/>
          <w:color w:val="auto"/>
        </w:rPr>
        <w:t>ARTICLE 2D. CERTIFICATE OF NEED.</w:t>
      </w:r>
    </w:p>
    <w:p w14:paraId="7E2A4B46" w14:textId="77777777" w:rsidR="00240ACD" w:rsidRPr="00B731A1" w:rsidRDefault="00240ACD" w:rsidP="00F61279">
      <w:pPr>
        <w:pStyle w:val="SectionHeading"/>
        <w:rPr>
          <w:rFonts w:cs="Arial"/>
          <w:color w:val="auto"/>
        </w:rPr>
      </w:pPr>
      <w:r w:rsidRPr="00B731A1">
        <w:rPr>
          <w:rFonts w:cs="Arial"/>
          <w:color w:val="auto"/>
        </w:rPr>
        <w:t>§16-2D-10. Exemptions from certificate of need.</w:t>
      </w:r>
    </w:p>
    <w:p w14:paraId="3796ABC6" w14:textId="77777777" w:rsidR="00240ACD" w:rsidRPr="00B731A1" w:rsidRDefault="00240ACD" w:rsidP="00F61279">
      <w:pPr>
        <w:pStyle w:val="SectionHeading"/>
        <w:rPr>
          <w:rFonts w:cs="Arial"/>
          <w:color w:val="auto"/>
        </w:rPr>
        <w:sectPr w:rsidR="00240ACD" w:rsidRPr="00B731A1" w:rsidSect="000B7E1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A48A1C6" w14:textId="2DA5D0B0" w:rsidR="00240ACD" w:rsidRPr="00B731A1" w:rsidRDefault="00240ACD" w:rsidP="00F61279">
      <w:pPr>
        <w:pStyle w:val="SectionBody"/>
        <w:rPr>
          <w:rFonts w:cs="Arial"/>
          <w:color w:val="auto"/>
        </w:rPr>
      </w:pPr>
      <w:r w:rsidRPr="00B731A1">
        <w:rPr>
          <w:rFonts w:cs="Arial"/>
          <w:color w:val="auto"/>
        </w:rPr>
        <w:t xml:space="preserve">Notwithstanding </w:t>
      </w:r>
      <w:r w:rsidR="00213071" w:rsidRPr="00B731A1">
        <w:rPr>
          <w:rFonts w:cs="Arial"/>
          <w:color w:val="auto"/>
        </w:rPr>
        <w:t>§16-2D-8 of this code</w:t>
      </w:r>
      <w:r w:rsidRPr="00B731A1">
        <w:rPr>
          <w:rFonts w:cs="Arial"/>
          <w:color w:val="auto"/>
        </w:rPr>
        <w:t>, a person may provide the following health services without obtaining a certificate of need or applying to the authority for approval:</w:t>
      </w:r>
    </w:p>
    <w:p w14:paraId="3F72F069" w14:textId="3E847CB9" w:rsidR="00240ACD" w:rsidRPr="00B731A1" w:rsidRDefault="00240ACD" w:rsidP="00F61279">
      <w:pPr>
        <w:pStyle w:val="SectionBody"/>
        <w:rPr>
          <w:rFonts w:cs="Arial"/>
          <w:color w:val="auto"/>
        </w:rPr>
      </w:pPr>
      <w:r w:rsidRPr="00B731A1">
        <w:rPr>
          <w:rFonts w:cs="Arial"/>
          <w:color w:val="auto"/>
        </w:rPr>
        <w:t>(1) The creation of a private office of one or more licensed health professionals to practice in this state pursuant to</w:t>
      </w:r>
      <w:r w:rsidR="00DA3463" w:rsidRPr="00B731A1">
        <w:rPr>
          <w:rFonts w:cs="Arial"/>
          <w:color w:val="auto"/>
        </w:rPr>
        <w:t xml:space="preserve"> </w:t>
      </w:r>
      <w:r w:rsidR="00DA3463" w:rsidRPr="00B731A1">
        <w:rPr>
          <w:rFonts w:cs="Arial"/>
          <w:strike/>
          <w:color w:val="auto"/>
        </w:rPr>
        <w:t xml:space="preserve">§30-1-1 </w:t>
      </w:r>
      <w:r w:rsidR="00DA3463" w:rsidRPr="00B731A1">
        <w:rPr>
          <w:rFonts w:cs="Arial"/>
          <w:i/>
          <w:iCs/>
          <w:strike/>
          <w:color w:val="auto"/>
        </w:rPr>
        <w:t>et seq</w:t>
      </w:r>
      <w:r w:rsidR="00DA3463" w:rsidRPr="00B731A1">
        <w:rPr>
          <w:rFonts w:cs="Arial"/>
          <w:i/>
          <w:iCs/>
          <w:color w:val="auto"/>
        </w:rPr>
        <w:t>.</w:t>
      </w:r>
      <w:r w:rsidRPr="00B731A1">
        <w:rPr>
          <w:rFonts w:cs="Arial"/>
          <w:color w:val="auto"/>
        </w:rPr>
        <w:t xml:space="preserve"> </w:t>
      </w:r>
      <w:r w:rsidRPr="00B731A1">
        <w:rPr>
          <w:rFonts w:cs="Arial"/>
          <w:color w:val="auto"/>
          <w:u w:val="single"/>
        </w:rPr>
        <w:t>Chapter 30</w:t>
      </w:r>
      <w:r w:rsidRPr="00B731A1">
        <w:rPr>
          <w:rFonts w:cs="Arial"/>
          <w:color w:val="auto"/>
        </w:rPr>
        <w:t xml:space="preserve"> of this </w:t>
      </w:r>
      <w:proofErr w:type="gramStart"/>
      <w:r w:rsidRPr="00B731A1">
        <w:rPr>
          <w:rFonts w:cs="Arial"/>
          <w:color w:val="auto"/>
        </w:rPr>
        <w:t>code;</w:t>
      </w:r>
      <w:proofErr w:type="gramEnd"/>
    </w:p>
    <w:p w14:paraId="377DD0ED" w14:textId="25DC94B6" w:rsidR="00240ACD" w:rsidRPr="00B731A1" w:rsidRDefault="00240ACD" w:rsidP="00F61279">
      <w:pPr>
        <w:pStyle w:val="SectionBody"/>
        <w:rPr>
          <w:rFonts w:cs="Arial"/>
          <w:color w:val="auto"/>
        </w:rPr>
      </w:pPr>
      <w:r w:rsidRPr="00B731A1">
        <w:rPr>
          <w:rFonts w:cs="Arial"/>
          <w:color w:val="auto"/>
        </w:rPr>
        <w:t xml:space="preserve">(2) Dispensaries and first-aid stations located within business or industrial establishments maintained solely for the use of employees that does not contain inpatient or resident beds for patients or employees who generally remain in the facility for more than 24 </w:t>
      </w:r>
      <w:proofErr w:type="gramStart"/>
      <w:r w:rsidRPr="00B731A1">
        <w:rPr>
          <w:rFonts w:cs="Arial"/>
          <w:color w:val="auto"/>
        </w:rPr>
        <w:t>hours;</w:t>
      </w:r>
      <w:proofErr w:type="gramEnd"/>
    </w:p>
    <w:p w14:paraId="70C4D356" w14:textId="77777777" w:rsidR="00240ACD" w:rsidRPr="00B731A1" w:rsidRDefault="00240ACD" w:rsidP="00F61279">
      <w:pPr>
        <w:pStyle w:val="SectionBody"/>
        <w:rPr>
          <w:rFonts w:cs="Arial"/>
          <w:color w:val="auto"/>
        </w:rPr>
      </w:pPr>
      <w:r w:rsidRPr="00B731A1">
        <w:rPr>
          <w:rFonts w:cs="Arial"/>
          <w:color w:val="auto"/>
        </w:rPr>
        <w:t xml:space="preserve">(3) A place that provides remedial care or treatment of residents or patients conducted only for those who rely solely upon treatment by prayer or spiritual means in accordance with the creed or tenets of any recognized church or religious </w:t>
      </w:r>
      <w:proofErr w:type="gramStart"/>
      <w:r w:rsidRPr="00B731A1">
        <w:rPr>
          <w:rFonts w:cs="Arial"/>
          <w:color w:val="auto"/>
        </w:rPr>
        <w:t>denomination;</w:t>
      </w:r>
      <w:proofErr w:type="gramEnd"/>
    </w:p>
    <w:p w14:paraId="49EC6FC5" w14:textId="77777777" w:rsidR="00240ACD" w:rsidRPr="00B731A1" w:rsidRDefault="00240ACD" w:rsidP="00F61279">
      <w:pPr>
        <w:pStyle w:val="SectionBody"/>
        <w:rPr>
          <w:rFonts w:cs="Arial"/>
          <w:color w:val="auto"/>
        </w:rPr>
      </w:pPr>
      <w:r w:rsidRPr="00B731A1">
        <w:rPr>
          <w:rFonts w:cs="Arial"/>
          <w:color w:val="auto"/>
        </w:rPr>
        <w:t xml:space="preserve">(4) </w:t>
      </w:r>
      <w:proofErr w:type="gramStart"/>
      <w:r w:rsidRPr="00B731A1">
        <w:rPr>
          <w:rFonts w:cs="Arial"/>
          <w:color w:val="auto"/>
        </w:rPr>
        <w:t>Telehealth;</w:t>
      </w:r>
      <w:proofErr w:type="gramEnd"/>
    </w:p>
    <w:p w14:paraId="20D5E16F" w14:textId="156D44CB" w:rsidR="00DA3463" w:rsidRPr="00B731A1" w:rsidRDefault="00240ACD" w:rsidP="00F61279">
      <w:pPr>
        <w:pStyle w:val="SectionBody"/>
        <w:rPr>
          <w:rFonts w:cs="Arial"/>
          <w:color w:val="auto"/>
          <w:shd w:val="clear" w:color="auto" w:fill="FFFFFF"/>
        </w:rPr>
      </w:pPr>
      <w:r w:rsidRPr="00B731A1">
        <w:rPr>
          <w:rFonts w:cs="Arial"/>
          <w:color w:val="auto"/>
        </w:rPr>
        <w:t xml:space="preserve">(5) </w:t>
      </w:r>
      <w:r w:rsidR="00DA3463" w:rsidRPr="00B731A1">
        <w:rPr>
          <w:rFonts w:cs="Arial"/>
          <w:color w:val="auto"/>
          <w:shd w:val="clear" w:color="auto" w:fill="FFFFFF"/>
        </w:rPr>
        <w:t xml:space="preserve">A </w:t>
      </w:r>
      <w:r w:rsidR="00DA3463" w:rsidRPr="00B731A1">
        <w:rPr>
          <w:rFonts w:cs="Arial"/>
          <w:strike/>
          <w:color w:val="auto"/>
          <w:shd w:val="clear" w:color="auto" w:fill="FFFFFF"/>
        </w:rPr>
        <w:t>private office practice</w:t>
      </w:r>
      <w:r w:rsidR="00DA3463" w:rsidRPr="00B731A1">
        <w:rPr>
          <w:rFonts w:cs="Arial"/>
          <w:color w:val="auto"/>
          <w:shd w:val="clear" w:color="auto" w:fill="FFFFFF"/>
        </w:rPr>
        <w:t xml:space="preserve"> </w:t>
      </w:r>
      <w:r w:rsidR="00DA3463" w:rsidRPr="00B731A1">
        <w:rPr>
          <w:rFonts w:cs="Arial"/>
          <w:color w:val="auto"/>
          <w:u w:val="single"/>
        </w:rPr>
        <w:t>facility</w:t>
      </w:r>
      <w:r w:rsidR="00DA3463" w:rsidRPr="00B731A1">
        <w:rPr>
          <w:rFonts w:cs="Arial"/>
          <w:color w:val="auto"/>
          <w:u w:val="single"/>
          <w:shd w:val="clear" w:color="auto" w:fill="FFFFFF"/>
        </w:rPr>
        <w:t xml:space="preserve"> </w:t>
      </w:r>
      <w:r w:rsidR="00DA3463" w:rsidRPr="00B731A1">
        <w:rPr>
          <w:rFonts w:cs="Arial"/>
          <w:color w:val="auto"/>
          <w:shd w:val="clear" w:color="auto" w:fill="FFFFFF"/>
        </w:rPr>
        <w:t>owned or operated by one or more health professionals authorized or organized pursuant to §30-1-1 </w:t>
      </w:r>
      <w:r w:rsidR="00DA3463" w:rsidRPr="00B731A1">
        <w:rPr>
          <w:rStyle w:val="Emphasis"/>
          <w:rFonts w:cs="Arial"/>
          <w:color w:val="auto"/>
          <w:bdr w:val="none" w:sz="0" w:space="0" w:color="auto" w:frame="1"/>
          <w:shd w:val="clear" w:color="auto" w:fill="FFFFFF"/>
        </w:rPr>
        <w:t>et seq</w:t>
      </w:r>
      <w:r w:rsidR="00DA3463" w:rsidRPr="00B731A1">
        <w:rPr>
          <w:rFonts w:cs="Arial"/>
          <w:color w:val="auto"/>
          <w:shd w:val="clear" w:color="auto" w:fill="FFFFFF"/>
        </w:rPr>
        <w:t xml:space="preserve">. or ambulatory health care facility </w:t>
      </w:r>
      <w:r w:rsidR="00DA3463" w:rsidRPr="00B731A1">
        <w:rPr>
          <w:rFonts w:cs="Arial"/>
          <w:strike/>
          <w:color w:val="auto"/>
          <w:shd w:val="clear" w:color="auto" w:fill="FFFFFF"/>
        </w:rPr>
        <w:t>may offer</w:t>
      </w:r>
      <w:r w:rsidR="00DA3463" w:rsidRPr="00B731A1">
        <w:rPr>
          <w:rFonts w:cs="Arial"/>
          <w:color w:val="auto"/>
          <w:shd w:val="clear" w:color="auto" w:fill="FFFFFF"/>
        </w:rPr>
        <w:t xml:space="preserve"> </w:t>
      </w:r>
      <w:r w:rsidR="00DA3463" w:rsidRPr="00B731A1">
        <w:rPr>
          <w:rFonts w:cs="Arial"/>
          <w:color w:val="auto"/>
          <w:u w:val="single"/>
          <w:shd w:val="clear" w:color="auto" w:fill="FFFFFF"/>
        </w:rPr>
        <w:t>which offers</w:t>
      </w:r>
      <w:r w:rsidR="00DA3463" w:rsidRPr="00B731A1">
        <w:rPr>
          <w:rFonts w:cs="Arial"/>
          <w:color w:val="auto"/>
          <w:shd w:val="clear" w:color="auto" w:fill="FFFFFF"/>
        </w:rPr>
        <w:t xml:space="preserve"> laboratory services or diagnostic imaging to patients regardless of the cost associated with the proposal. </w:t>
      </w:r>
      <w:r w:rsidR="00DA3463" w:rsidRPr="00B731A1">
        <w:rPr>
          <w:rFonts w:cs="Arial"/>
          <w:strike/>
          <w:color w:val="auto"/>
          <w:shd w:val="clear" w:color="auto" w:fill="FFFFFF"/>
        </w:rPr>
        <w:t>A private office practice owned or operated by one or more health professionals authorized or organized pursuant to chapter 30 of this code which has at least seven office practice locations may acquire and utilize one fixed-site magnetic resonance imaging scanner regardless of the cost associated with the proposal.</w:t>
      </w:r>
      <w:r w:rsidR="00DA3463" w:rsidRPr="00B731A1">
        <w:rPr>
          <w:rFonts w:cs="Arial"/>
          <w:color w:val="auto"/>
          <w:shd w:val="clear" w:color="auto" w:fill="FFFFFF"/>
        </w:rPr>
        <w:t xml:space="preserve"> To qualify for this exemption, 75 percent of the </w:t>
      </w:r>
      <w:r w:rsidR="00DA3463" w:rsidRPr="00B731A1">
        <w:rPr>
          <w:rFonts w:cs="Arial"/>
          <w:strike/>
          <w:color w:val="auto"/>
          <w:shd w:val="clear" w:color="auto" w:fill="FFFFFF"/>
        </w:rPr>
        <w:t>magnetic resonance imaging scans</w:t>
      </w:r>
      <w:r w:rsidR="00DA3463" w:rsidRPr="00B731A1">
        <w:rPr>
          <w:rFonts w:cs="Arial"/>
          <w:color w:val="auto"/>
          <w:shd w:val="clear" w:color="auto" w:fill="FFFFFF"/>
        </w:rPr>
        <w:t xml:space="preserve"> </w:t>
      </w:r>
      <w:r w:rsidR="00DA3463" w:rsidRPr="00B731A1">
        <w:rPr>
          <w:rFonts w:cs="Arial"/>
          <w:color w:val="auto"/>
          <w:u w:val="single"/>
          <w:shd w:val="clear" w:color="auto" w:fill="FFFFFF"/>
        </w:rPr>
        <w:t>laboratory services</w:t>
      </w:r>
      <w:r w:rsidR="00DA3463" w:rsidRPr="00B731A1">
        <w:rPr>
          <w:rFonts w:cs="Arial"/>
          <w:color w:val="auto"/>
          <w:shd w:val="clear" w:color="auto" w:fill="FFFFFF"/>
        </w:rPr>
        <w:t xml:space="preserve"> are for the patients of the private office practice of the total magnetic resonance imaging scans performed. To qualify for </w:t>
      </w:r>
      <w:r w:rsidR="00DA3463" w:rsidRPr="00B731A1">
        <w:rPr>
          <w:rFonts w:cs="Arial"/>
          <w:color w:val="auto"/>
          <w:shd w:val="clear" w:color="auto" w:fill="FFFFFF"/>
        </w:rPr>
        <w:lastRenderedPageBreak/>
        <w:t>this exemption 75 percent of the laboratory services are for the patients of the practice or ambulatory health care facility of the total laboratory services performed and 75 percent of diagnostic imaging services are for the patients of the practice or ambulatory health care facility of the total imaging services performed. The authority may, at any time, request from the entity information concerning the number of patients who have been provided laboratory services diagnostic imaging</w:t>
      </w:r>
      <w:r w:rsidR="00DA3463" w:rsidRPr="00B731A1">
        <w:rPr>
          <w:rFonts w:cs="Arial"/>
          <w:strike/>
          <w:color w:val="auto"/>
          <w:shd w:val="clear" w:color="auto" w:fill="FFFFFF"/>
        </w:rPr>
        <w:t xml:space="preserve">, or magnetic resonance imaging </w:t>
      </w:r>
      <w:proofErr w:type="gramStart"/>
      <w:r w:rsidR="00DA3463" w:rsidRPr="00B731A1">
        <w:rPr>
          <w:rFonts w:cs="Arial"/>
          <w:strike/>
          <w:color w:val="auto"/>
          <w:shd w:val="clear" w:color="auto" w:fill="FFFFFF"/>
        </w:rPr>
        <w:t>services</w:t>
      </w:r>
      <w:r w:rsidR="00DA3463" w:rsidRPr="00B731A1">
        <w:rPr>
          <w:rFonts w:cs="Arial"/>
          <w:color w:val="auto"/>
          <w:shd w:val="clear" w:color="auto" w:fill="FFFFFF"/>
        </w:rPr>
        <w:t>;</w:t>
      </w:r>
      <w:proofErr w:type="gramEnd"/>
    </w:p>
    <w:p w14:paraId="2DE9092D" w14:textId="1985D493" w:rsidR="00240ACD" w:rsidRPr="00B731A1" w:rsidRDefault="00240ACD" w:rsidP="00F61279">
      <w:pPr>
        <w:pStyle w:val="SectionBody"/>
        <w:rPr>
          <w:rFonts w:cs="Arial"/>
          <w:color w:val="auto"/>
        </w:rPr>
      </w:pPr>
      <w:r w:rsidRPr="00B731A1">
        <w:rPr>
          <w:rFonts w:cs="Arial"/>
          <w:color w:val="auto"/>
        </w:rPr>
        <w:t xml:space="preserve">(6) (A) Notwithstanding </w:t>
      </w:r>
      <w:r w:rsidRPr="00B731A1">
        <w:rPr>
          <w:rFonts w:cs="Arial"/>
          <w:strike/>
          <w:color w:val="auto"/>
        </w:rPr>
        <w:t>the provisions of</w:t>
      </w:r>
      <w:r w:rsidRPr="00B731A1">
        <w:rPr>
          <w:rFonts w:cs="Arial"/>
          <w:color w:val="auto"/>
        </w:rPr>
        <w:t xml:space="preserve"> §16-2D-17 </w:t>
      </w:r>
      <w:r w:rsidRPr="00B731A1">
        <w:rPr>
          <w:rFonts w:cs="Arial"/>
          <w:color w:val="auto"/>
          <w:u w:val="single"/>
        </w:rPr>
        <w:t>of this code</w:t>
      </w:r>
      <w:r w:rsidRPr="00B731A1">
        <w:rPr>
          <w:rFonts w:cs="Arial"/>
          <w:color w:val="auto"/>
        </w:rPr>
        <w:t xml:space="preserve">, any hospital that holds a valid certificate of need issued pursuant to this article, may transfer that certificate of need to a person purchasing that hospital, or all or substantially </w:t>
      </w:r>
      <w:proofErr w:type="gramStart"/>
      <w:r w:rsidRPr="00B731A1">
        <w:rPr>
          <w:rFonts w:cs="Arial"/>
          <w:color w:val="auto"/>
        </w:rPr>
        <w:t>all of</w:t>
      </w:r>
      <w:proofErr w:type="gramEnd"/>
      <w:r w:rsidRPr="00B731A1">
        <w:rPr>
          <w:rFonts w:cs="Arial"/>
          <w:color w:val="auto"/>
        </w:rPr>
        <w:t xml:space="preserve"> its assets, if the hospital is financially distressed. A hospital is financially distressed if, at the time of its purchase: </w:t>
      </w:r>
    </w:p>
    <w:p w14:paraId="6011E188" w14:textId="77777777" w:rsidR="00240ACD" w:rsidRPr="00B731A1" w:rsidRDefault="00240ACD" w:rsidP="00F61279">
      <w:pPr>
        <w:pStyle w:val="SectionBody"/>
        <w:rPr>
          <w:rFonts w:cs="Arial"/>
          <w:color w:val="auto"/>
        </w:rPr>
      </w:pPr>
      <w:r w:rsidRPr="00B731A1">
        <w:rPr>
          <w:rFonts w:cs="Arial"/>
          <w:color w:val="auto"/>
        </w:rPr>
        <w:t>(</w:t>
      </w:r>
      <w:proofErr w:type="spellStart"/>
      <w:r w:rsidRPr="00B731A1">
        <w:rPr>
          <w:rFonts w:cs="Arial"/>
          <w:color w:val="auto"/>
        </w:rPr>
        <w:t>i</w:t>
      </w:r>
      <w:proofErr w:type="spellEnd"/>
      <w:r w:rsidRPr="00B731A1">
        <w:rPr>
          <w:rFonts w:cs="Arial"/>
          <w:color w:val="auto"/>
        </w:rPr>
        <w:t xml:space="preserve">) It has filed a petition for voluntary </w:t>
      </w:r>
      <w:proofErr w:type="gramStart"/>
      <w:r w:rsidRPr="00B731A1">
        <w:rPr>
          <w:rFonts w:cs="Arial"/>
          <w:color w:val="auto"/>
        </w:rPr>
        <w:t>bankruptcy;</w:t>
      </w:r>
      <w:proofErr w:type="gramEnd"/>
      <w:r w:rsidRPr="00B731A1">
        <w:rPr>
          <w:rFonts w:cs="Arial"/>
          <w:color w:val="auto"/>
        </w:rPr>
        <w:t xml:space="preserve"> </w:t>
      </w:r>
    </w:p>
    <w:p w14:paraId="2906049C" w14:textId="77777777" w:rsidR="00240ACD" w:rsidRPr="00B731A1" w:rsidRDefault="00240ACD" w:rsidP="00F61279">
      <w:pPr>
        <w:pStyle w:val="SectionBody"/>
        <w:rPr>
          <w:rFonts w:cs="Arial"/>
          <w:color w:val="auto"/>
        </w:rPr>
      </w:pPr>
      <w:r w:rsidRPr="00B731A1">
        <w:rPr>
          <w:rFonts w:cs="Arial"/>
          <w:color w:val="auto"/>
        </w:rPr>
        <w:t xml:space="preserve">(ii) It has been the subject of an involuntary petition for </w:t>
      </w:r>
      <w:proofErr w:type="gramStart"/>
      <w:r w:rsidRPr="00B731A1">
        <w:rPr>
          <w:rFonts w:cs="Arial"/>
          <w:color w:val="auto"/>
        </w:rPr>
        <w:t>bankruptcy;</w:t>
      </w:r>
      <w:proofErr w:type="gramEnd"/>
      <w:r w:rsidRPr="00B731A1">
        <w:rPr>
          <w:rFonts w:cs="Arial"/>
          <w:color w:val="auto"/>
        </w:rPr>
        <w:t xml:space="preserve"> </w:t>
      </w:r>
    </w:p>
    <w:p w14:paraId="66EBA538" w14:textId="77777777" w:rsidR="00240ACD" w:rsidRPr="00B731A1" w:rsidRDefault="00240ACD" w:rsidP="00F61279">
      <w:pPr>
        <w:pStyle w:val="SectionBody"/>
        <w:rPr>
          <w:rFonts w:cs="Arial"/>
          <w:color w:val="auto"/>
        </w:rPr>
      </w:pPr>
      <w:r w:rsidRPr="00B731A1">
        <w:rPr>
          <w:rFonts w:cs="Arial"/>
          <w:color w:val="auto"/>
        </w:rPr>
        <w:t xml:space="preserve">(iii) It is in </w:t>
      </w:r>
      <w:proofErr w:type="gramStart"/>
      <w:r w:rsidRPr="00B731A1">
        <w:rPr>
          <w:rFonts w:cs="Arial"/>
          <w:color w:val="auto"/>
        </w:rPr>
        <w:t>receivership;</w:t>
      </w:r>
      <w:proofErr w:type="gramEnd"/>
      <w:r w:rsidRPr="00B731A1">
        <w:rPr>
          <w:rFonts w:cs="Arial"/>
          <w:color w:val="auto"/>
        </w:rPr>
        <w:t xml:space="preserve"> </w:t>
      </w:r>
    </w:p>
    <w:p w14:paraId="792E394C" w14:textId="77777777" w:rsidR="00240ACD" w:rsidRPr="00B731A1" w:rsidRDefault="00240ACD" w:rsidP="00F61279">
      <w:pPr>
        <w:pStyle w:val="SectionBody"/>
        <w:rPr>
          <w:rFonts w:cs="Arial"/>
          <w:color w:val="auto"/>
        </w:rPr>
      </w:pPr>
      <w:r w:rsidRPr="00B731A1">
        <w:rPr>
          <w:rFonts w:cs="Arial"/>
          <w:color w:val="auto"/>
        </w:rPr>
        <w:t xml:space="preserve">(iv) It is operating under a forbearance agreement with one or more of its major </w:t>
      </w:r>
      <w:proofErr w:type="gramStart"/>
      <w:r w:rsidRPr="00B731A1">
        <w:rPr>
          <w:rFonts w:cs="Arial"/>
          <w:color w:val="auto"/>
        </w:rPr>
        <w:t>creditors;</w:t>
      </w:r>
      <w:proofErr w:type="gramEnd"/>
    </w:p>
    <w:p w14:paraId="7D58FE49" w14:textId="77777777" w:rsidR="00240ACD" w:rsidRPr="00B731A1" w:rsidRDefault="00240ACD" w:rsidP="00F61279">
      <w:pPr>
        <w:pStyle w:val="SectionBody"/>
        <w:rPr>
          <w:rFonts w:cs="Arial"/>
          <w:color w:val="auto"/>
        </w:rPr>
      </w:pPr>
      <w:r w:rsidRPr="00B731A1">
        <w:rPr>
          <w:rFonts w:cs="Arial"/>
          <w:color w:val="auto"/>
        </w:rPr>
        <w:t xml:space="preserve">(v) It is in default of its obligations to pay one or more of its major creditors and is in violation of the material, substantive terms of its debt instruments with one or more of its major creditors; or </w:t>
      </w:r>
    </w:p>
    <w:p w14:paraId="5A202317" w14:textId="77777777" w:rsidR="00240ACD" w:rsidRPr="00B731A1" w:rsidRDefault="00240ACD" w:rsidP="00F61279">
      <w:pPr>
        <w:pStyle w:val="SectionBody"/>
        <w:rPr>
          <w:rFonts w:cs="Arial"/>
          <w:color w:val="auto"/>
        </w:rPr>
      </w:pPr>
      <w:r w:rsidRPr="00B731A1">
        <w:rPr>
          <w:rFonts w:cs="Arial"/>
          <w:color w:val="auto"/>
        </w:rPr>
        <w:t xml:space="preserve">(vi) It is insolvent: evidenced by balance sheet insolvency and/or the inability to pay its debts as they come due in the ordinary course of business. </w:t>
      </w:r>
    </w:p>
    <w:p w14:paraId="1DEF0AD7" w14:textId="13DA598D" w:rsidR="00240ACD" w:rsidRPr="00B731A1" w:rsidRDefault="00240ACD" w:rsidP="00F61279">
      <w:pPr>
        <w:pStyle w:val="SectionBody"/>
        <w:rPr>
          <w:rFonts w:cs="Arial"/>
          <w:color w:val="auto"/>
        </w:rPr>
      </w:pPr>
      <w:r w:rsidRPr="00B731A1">
        <w:rPr>
          <w:rFonts w:cs="Arial"/>
          <w:color w:val="auto"/>
        </w:rPr>
        <w:t xml:space="preserve">(B) A financially distressed hospital which is being purchased pursuant to </w:t>
      </w:r>
      <w:r w:rsidRPr="00B731A1">
        <w:rPr>
          <w:rFonts w:cs="Arial"/>
          <w:strike/>
          <w:color w:val="auto"/>
        </w:rPr>
        <w:t>the provisions of</w:t>
      </w:r>
      <w:r w:rsidRPr="00B731A1">
        <w:rPr>
          <w:rFonts w:cs="Arial"/>
          <w:color w:val="auto"/>
        </w:rPr>
        <w:t xml:space="preserve"> this subsection shall give notice to the authority of the sale 30 days prior to the closing of the transaction and shall file simultaneous with that notice evidence of its financial status. The financial status or distressed condition of a hospital shall be evidenced by the filing of any of the following: </w:t>
      </w:r>
    </w:p>
    <w:p w14:paraId="767F99A4" w14:textId="77777777" w:rsidR="00240ACD" w:rsidRPr="00B731A1" w:rsidRDefault="00240ACD" w:rsidP="00F61279">
      <w:pPr>
        <w:pStyle w:val="SectionBody"/>
        <w:rPr>
          <w:rFonts w:cs="Arial"/>
          <w:color w:val="auto"/>
        </w:rPr>
      </w:pPr>
      <w:r w:rsidRPr="00B731A1">
        <w:rPr>
          <w:rFonts w:cs="Arial"/>
          <w:color w:val="auto"/>
        </w:rPr>
        <w:t>(</w:t>
      </w:r>
      <w:proofErr w:type="spellStart"/>
      <w:r w:rsidRPr="00B731A1">
        <w:rPr>
          <w:rFonts w:cs="Arial"/>
          <w:color w:val="auto"/>
        </w:rPr>
        <w:t>i</w:t>
      </w:r>
      <w:proofErr w:type="spellEnd"/>
      <w:r w:rsidRPr="00B731A1">
        <w:rPr>
          <w:rFonts w:cs="Arial"/>
          <w:color w:val="auto"/>
        </w:rPr>
        <w:t xml:space="preserve">) A copy of a forbearance </w:t>
      </w:r>
      <w:proofErr w:type="gramStart"/>
      <w:r w:rsidRPr="00B731A1">
        <w:rPr>
          <w:rFonts w:cs="Arial"/>
          <w:color w:val="auto"/>
        </w:rPr>
        <w:t>agreement;</w:t>
      </w:r>
      <w:proofErr w:type="gramEnd"/>
      <w:r w:rsidRPr="00B731A1">
        <w:rPr>
          <w:rFonts w:cs="Arial"/>
          <w:color w:val="auto"/>
        </w:rPr>
        <w:t xml:space="preserve"> </w:t>
      </w:r>
    </w:p>
    <w:p w14:paraId="183629FB" w14:textId="77777777" w:rsidR="00240ACD" w:rsidRPr="00B731A1" w:rsidRDefault="00240ACD" w:rsidP="00F61279">
      <w:pPr>
        <w:pStyle w:val="SectionBody"/>
        <w:rPr>
          <w:rFonts w:cs="Arial"/>
          <w:color w:val="auto"/>
        </w:rPr>
      </w:pPr>
      <w:r w:rsidRPr="00B731A1">
        <w:rPr>
          <w:rFonts w:cs="Arial"/>
          <w:color w:val="auto"/>
        </w:rPr>
        <w:t xml:space="preserve">(ii) A copy of a petition for voluntary or involuntary </w:t>
      </w:r>
      <w:proofErr w:type="gramStart"/>
      <w:r w:rsidRPr="00B731A1">
        <w:rPr>
          <w:rFonts w:cs="Arial"/>
          <w:color w:val="auto"/>
        </w:rPr>
        <w:t>bankruptcy;</w:t>
      </w:r>
      <w:proofErr w:type="gramEnd"/>
      <w:r w:rsidRPr="00B731A1">
        <w:rPr>
          <w:rFonts w:cs="Arial"/>
          <w:color w:val="auto"/>
        </w:rPr>
        <w:t xml:space="preserve"> </w:t>
      </w:r>
    </w:p>
    <w:p w14:paraId="70F55055" w14:textId="77777777" w:rsidR="00240ACD" w:rsidRPr="00B731A1" w:rsidRDefault="00240ACD" w:rsidP="00F61279">
      <w:pPr>
        <w:pStyle w:val="SectionBody"/>
        <w:rPr>
          <w:rFonts w:cs="Arial"/>
          <w:color w:val="auto"/>
        </w:rPr>
      </w:pPr>
      <w:r w:rsidRPr="00B731A1">
        <w:rPr>
          <w:rFonts w:cs="Arial"/>
          <w:color w:val="auto"/>
        </w:rPr>
        <w:lastRenderedPageBreak/>
        <w:t xml:space="preserve">(iii) Written evidence of receivership, or </w:t>
      </w:r>
    </w:p>
    <w:p w14:paraId="0E17B808" w14:textId="77777777" w:rsidR="00240ACD" w:rsidRPr="00B731A1" w:rsidRDefault="00240ACD" w:rsidP="00F61279">
      <w:pPr>
        <w:pStyle w:val="SectionBody"/>
        <w:rPr>
          <w:rFonts w:cs="Arial"/>
          <w:color w:val="auto"/>
        </w:rPr>
      </w:pPr>
      <w:r w:rsidRPr="00B731A1">
        <w:rPr>
          <w:rFonts w:cs="Arial"/>
          <w:color w:val="auto"/>
        </w:rPr>
        <w:t xml:space="preserve">(iv) Documentation establishing the requirements of subparagraph (v) or (vi), paragraph (A) of this subdivision. The names of creditors may be redacted by the filing party. </w:t>
      </w:r>
    </w:p>
    <w:p w14:paraId="3EFBB4CB" w14:textId="77777777" w:rsidR="00240ACD" w:rsidRPr="00B731A1" w:rsidRDefault="00240ACD" w:rsidP="00F61279">
      <w:pPr>
        <w:pStyle w:val="SectionBody"/>
        <w:rPr>
          <w:rFonts w:cs="Arial"/>
          <w:color w:val="auto"/>
        </w:rPr>
      </w:pPr>
      <w:r w:rsidRPr="00B731A1">
        <w:rPr>
          <w:rFonts w:cs="Arial"/>
          <w:color w:val="auto"/>
        </w:rPr>
        <w:t xml:space="preserve">(C) Any substantial change to the capacity of services offered in that hospital made </w:t>
      </w:r>
      <w:proofErr w:type="gramStart"/>
      <w:r w:rsidRPr="00B731A1">
        <w:rPr>
          <w:rFonts w:cs="Arial"/>
          <w:color w:val="auto"/>
        </w:rPr>
        <w:t>subsequent to</w:t>
      </w:r>
      <w:proofErr w:type="gramEnd"/>
      <w:r w:rsidRPr="00B731A1">
        <w:rPr>
          <w:rFonts w:cs="Arial"/>
          <w:color w:val="auto"/>
        </w:rPr>
        <w:t xml:space="preserve"> that transaction would remain subject to the requirements for the issuance of a certificate of need as otherwise set forth in this article. </w:t>
      </w:r>
    </w:p>
    <w:p w14:paraId="595397D3" w14:textId="77777777" w:rsidR="00240ACD" w:rsidRPr="00B731A1" w:rsidRDefault="00240ACD" w:rsidP="00F61279">
      <w:pPr>
        <w:pStyle w:val="SectionBody"/>
        <w:rPr>
          <w:rFonts w:cs="Arial"/>
          <w:color w:val="auto"/>
        </w:rPr>
      </w:pPr>
      <w:r w:rsidRPr="00B731A1">
        <w:rPr>
          <w:rFonts w:cs="Arial"/>
          <w:color w:val="auto"/>
        </w:rPr>
        <w:t xml:space="preserve">(D) Any person purchasing a financially distressed hospital, or all or substantially all of its assets, that has applied for a certificate of need after January 1, 2017, shall qualify for an exemption from certificate of </w:t>
      </w:r>
      <w:proofErr w:type="gramStart"/>
      <w:r w:rsidRPr="00B731A1">
        <w:rPr>
          <w:rFonts w:cs="Arial"/>
          <w:color w:val="auto"/>
        </w:rPr>
        <w:t>need;</w:t>
      </w:r>
      <w:proofErr w:type="gramEnd"/>
    </w:p>
    <w:p w14:paraId="76F46FD0" w14:textId="5D493AB7" w:rsidR="00240ACD" w:rsidRPr="00B731A1" w:rsidRDefault="00240ACD" w:rsidP="00F61279">
      <w:pPr>
        <w:pStyle w:val="SectionBody"/>
        <w:rPr>
          <w:rFonts w:cs="Arial"/>
          <w:color w:val="auto"/>
        </w:rPr>
      </w:pPr>
      <w:r w:rsidRPr="00B731A1">
        <w:rPr>
          <w:rFonts w:cs="Arial"/>
          <w:color w:val="auto"/>
        </w:rPr>
        <w:t xml:space="preserve">(7) The acquisition by a qualified hospital which is party to an approved cooperative agreement as provided in §16-29B-28 of this code, of a hospital located within </w:t>
      </w:r>
      <w:proofErr w:type="gramStart"/>
      <w:r w:rsidRPr="00B731A1">
        <w:rPr>
          <w:rFonts w:cs="Arial"/>
          <w:color w:val="auto"/>
        </w:rPr>
        <w:t xml:space="preserve">a distance of </w:t>
      </w:r>
      <w:r w:rsidRPr="00B731A1">
        <w:rPr>
          <w:rFonts w:cs="Arial"/>
          <w:color w:val="auto"/>
          <w:u w:val="single"/>
        </w:rPr>
        <w:t>twenty</w:t>
      </w:r>
      <w:proofErr w:type="gramEnd"/>
      <w:r w:rsidRPr="00B731A1">
        <w:rPr>
          <w:rFonts w:cs="Arial"/>
          <w:color w:val="auto"/>
        </w:rPr>
        <w:t xml:space="preserve"> highway miles of the main campus of the qualified hospital; </w:t>
      </w:r>
      <w:r w:rsidRPr="00B731A1">
        <w:rPr>
          <w:rFonts w:cs="Arial"/>
          <w:strike/>
          <w:color w:val="auto"/>
        </w:rPr>
        <w:t>and</w:t>
      </w:r>
      <w:r w:rsidRPr="00B731A1">
        <w:rPr>
          <w:rFonts w:cs="Arial"/>
          <w:color w:val="auto"/>
        </w:rPr>
        <w:t xml:space="preserve"> </w:t>
      </w:r>
    </w:p>
    <w:p w14:paraId="1A726990" w14:textId="1AC56659" w:rsidR="00240ACD" w:rsidRPr="00B731A1" w:rsidRDefault="00240ACD" w:rsidP="00F61279">
      <w:pPr>
        <w:pStyle w:val="SectionBody"/>
        <w:rPr>
          <w:rFonts w:cs="Arial"/>
          <w:color w:val="auto"/>
          <w:u w:val="single"/>
        </w:rPr>
      </w:pPr>
      <w:r w:rsidRPr="00B731A1">
        <w:rPr>
          <w:rFonts w:cs="Arial"/>
          <w:color w:val="auto"/>
        </w:rPr>
        <w:t xml:space="preserve">(8) The acquisition by a hospital of a physician practice group which owns an ambulatory surgical center as defined in this article; </w:t>
      </w:r>
      <w:r w:rsidRPr="00B731A1">
        <w:rPr>
          <w:rFonts w:cs="Arial"/>
          <w:color w:val="auto"/>
          <w:u w:val="single"/>
        </w:rPr>
        <w:t>and</w:t>
      </w:r>
    </w:p>
    <w:p w14:paraId="21F411EE" w14:textId="43544EED" w:rsidR="00DB1C26" w:rsidRPr="00B731A1" w:rsidRDefault="00DB1C26" w:rsidP="00F61279">
      <w:pPr>
        <w:pStyle w:val="SectionBody"/>
        <w:rPr>
          <w:rFonts w:cs="Arial"/>
          <w:strike/>
          <w:color w:val="auto"/>
          <w:shd w:val="clear" w:color="auto" w:fill="FFFFFF"/>
        </w:rPr>
      </w:pPr>
      <w:r w:rsidRPr="00B731A1">
        <w:rPr>
          <w:rFonts w:cs="Arial"/>
          <w:strike/>
          <w:color w:val="auto"/>
          <w:shd w:val="clear" w:color="auto" w:fill="FFFFFF"/>
        </w:rPr>
        <w:t>(9) Hospital services performed at a hospital; and</w:t>
      </w:r>
    </w:p>
    <w:p w14:paraId="1464A52E" w14:textId="3A6BE1E6" w:rsidR="00DB1C26" w:rsidRPr="00B731A1" w:rsidRDefault="00DB1C26" w:rsidP="00F61279">
      <w:pPr>
        <w:pStyle w:val="SectionBody"/>
        <w:rPr>
          <w:rFonts w:cs="Arial"/>
          <w:strike/>
          <w:color w:val="auto"/>
        </w:rPr>
      </w:pPr>
      <w:r w:rsidRPr="00B731A1">
        <w:rPr>
          <w:rFonts w:cs="Arial"/>
          <w:strike/>
          <w:color w:val="auto"/>
          <w:shd w:val="clear" w:color="auto" w:fill="FFFFFF"/>
        </w:rPr>
        <w:t xml:space="preserve">(10) Constructing, developing, acquiring, or establishing a birthing </w:t>
      </w:r>
      <w:proofErr w:type="gramStart"/>
      <w:r w:rsidRPr="00B731A1">
        <w:rPr>
          <w:rFonts w:cs="Arial"/>
          <w:strike/>
          <w:color w:val="auto"/>
          <w:shd w:val="clear" w:color="auto" w:fill="FFFFFF"/>
        </w:rPr>
        <w:t>center :</w:t>
      </w:r>
      <w:r w:rsidRPr="00B731A1">
        <w:rPr>
          <w:rStyle w:val="Emphasis"/>
          <w:rFonts w:cs="Arial"/>
          <w:strike/>
          <w:color w:val="auto"/>
          <w:bdr w:val="none" w:sz="0" w:space="0" w:color="auto" w:frame="1"/>
          <w:shd w:val="clear" w:color="auto" w:fill="FFFFFF"/>
        </w:rPr>
        <w:t>Provided</w:t>
      </w:r>
      <w:proofErr w:type="gramEnd"/>
      <w:r w:rsidRPr="00B731A1">
        <w:rPr>
          <w:rFonts w:cs="Arial"/>
          <w:strike/>
          <w:color w:val="auto"/>
          <w:shd w:val="clear" w:color="auto" w:fill="FFFFFF"/>
        </w:rPr>
        <w:t>, That a hospital shall be deemed a trauma center, subject to the provisions of §55-7B-9c of this code, for any and all claims arising out of any medical services provided by a hospital or physician to an individual as a result of birth complications at a birthing center.</w:t>
      </w:r>
    </w:p>
    <w:p w14:paraId="70452D0C" w14:textId="66B20C66" w:rsidR="00303684" w:rsidRPr="00B731A1" w:rsidRDefault="00240ACD" w:rsidP="00F61279">
      <w:pPr>
        <w:pStyle w:val="SectionBody"/>
        <w:rPr>
          <w:rFonts w:cs="Arial"/>
          <w:color w:val="auto"/>
          <w:u w:val="single"/>
        </w:rPr>
      </w:pPr>
      <w:r w:rsidRPr="00B731A1">
        <w:rPr>
          <w:rFonts w:cs="Arial"/>
          <w:color w:val="auto"/>
          <w:u w:val="single"/>
        </w:rPr>
        <w:t>(9) A long-term health care facility that increases the number of beds by five p</w:t>
      </w:r>
      <w:r w:rsidR="003F796B" w:rsidRPr="00B731A1">
        <w:rPr>
          <w:rFonts w:cs="Arial"/>
          <w:color w:val="auto"/>
          <w:u w:val="single"/>
        </w:rPr>
        <w:t>ercent</w:t>
      </w:r>
      <w:r w:rsidRPr="00B731A1">
        <w:rPr>
          <w:rFonts w:cs="Arial"/>
          <w:color w:val="auto"/>
          <w:u w:val="single"/>
        </w:rPr>
        <w:t>, if those beds are occupied by verified veterans.</w:t>
      </w:r>
    </w:p>
    <w:p w14:paraId="46021A0A" w14:textId="77777777" w:rsidR="00F61279" w:rsidRPr="00B731A1" w:rsidRDefault="00F61279" w:rsidP="00F35C12">
      <w:pPr>
        <w:pStyle w:val="Note"/>
        <w:rPr>
          <w:rFonts w:cs="Arial"/>
          <w:color w:val="auto"/>
        </w:rPr>
      </w:pPr>
    </w:p>
    <w:p w14:paraId="151541C8" w14:textId="460A9AAA" w:rsidR="006865E9" w:rsidRPr="00B731A1" w:rsidRDefault="00CF1DCA" w:rsidP="00F35C12">
      <w:pPr>
        <w:pStyle w:val="Note"/>
        <w:rPr>
          <w:rFonts w:cs="Arial"/>
          <w:color w:val="auto"/>
        </w:rPr>
      </w:pPr>
      <w:r w:rsidRPr="00B731A1">
        <w:rPr>
          <w:rFonts w:cs="Arial"/>
          <w:color w:val="auto"/>
        </w:rPr>
        <w:t>NOTE: The</w:t>
      </w:r>
      <w:r w:rsidR="006865E9" w:rsidRPr="00B731A1">
        <w:rPr>
          <w:rFonts w:cs="Arial"/>
          <w:color w:val="auto"/>
        </w:rPr>
        <w:t xml:space="preserve"> purpose of this bill is to </w:t>
      </w:r>
      <w:r w:rsidR="00240ACD" w:rsidRPr="00B731A1">
        <w:rPr>
          <w:rFonts w:cs="Arial"/>
          <w:color w:val="auto"/>
        </w:rPr>
        <w:t xml:space="preserve">exempt the requirement of </w:t>
      </w:r>
      <w:r w:rsidR="00C07633" w:rsidRPr="00B731A1">
        <w:rPr>
          <w:rFonts w:cs="Arial"/>
          <w:color w:val="auto"/>
        </w:rPr>
        <w:t>a</w:t>
      </w:r>
      <w:r w:rsidR="00240ACD" w:rsidRPr="00B731A1">
        <w:rPr>
          <w:rFonts w:cs="Arial"/>
          <w:color w:val="auto"/>
        </w:rPr>
        <w:t xml:space="preserve"> certificate of need for a </w:t>
      </w:r>
      <w:r w:rsidR="00213071" w:rsidRPr="00B731A1">
        <w:rPr>
          <w:rFonts w:cs="Arial"/>
          <w:color w:val="auto"/>
        </w:rPr>
        <w:t>long-term</w:t>
      </w:r>
      <w:r w:rsidR="00240ACD" w:rsidRPr="00B731A1">
        <w:rPr>
          <w:rFonts w:cs="Arial"/>
          <w:color w:val="auto"/>
        </w:rPr>
        <w:t xml:space="preserve"> health care facility th</w:t>
      </w:r>
      <w:r w:rsidR="00213071" w:rsidRPr="00B731A1">
        <w:rPr>
          <w:rFonts w:cs="Arial"/>
          <w:color w:val="auto"/>
        </w:rPr>
        <w:t>at increases the number of beds by five percent for occupation by veterans.</w:t>
      </w:r>
    </w:p>
    <w:p w14:paraId="6B894AA1" w14:textId="77777777" w:rsidR="006865E9" w:rsidRPr="00B731A1" w:rsidRDefault="00AE48A0" w:rsidP="00F35C12">
      <w:pPr>
        <w:pStyle w:val="Note"/>
        <w:rPr>
          <w:rFonts w:cs="Arial"/>
          <w:color w:val="auto"/>
        </w:rPr>
      </w:pPr>
      <w:proofErr w:type="gramStart"/>
      <w:r w:rsidRPr="00B731A1">
        <w:rPr>
          <w:rFonts w:cs="Arial"/>
          <w:color w:val="auto"/>
        </w:rPr>
        <w:t>Strike-throughs</w:t>
      </w:r>
      <w:proofErr w:type="gramEnd"/>
      <w:r w:rsidRPr="00B731A1">
        <w:rPr>
          <w:rFonts w:cs="Arial"/>
          <w:color w:val="auto"/>
        </w:rPr>
        <w:t xml:space="preserve"> indicate language that would be stricken from a heading or the present law and underscoring indicates new language that would be added.</w:t>
      </w:r>
    </w:p>
    <w:sectPr w:rsidR="006865E9" w:rsidRPr="00B731A1" w:rsidSect="000B7E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3BC2" w14:textId="77777777" w:rsidR="00B36644" w:rsidRPr="00B844FE" w:rsidRDefault="00B36644" w:rsidP="00B844FE">
      <w:r>
        <w:separator/>
      </w:r>
    </w:p>
  </w:endnote>
  <w:endnote w:type="continuationSeparator" w:id="0">
    <w:p w14:paraId="0169139F" w14:textId="77777777" w:rsidR="00B36644" w:rsidRPr="00B844FE" w:rsidRDefault="00B366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7E8A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8C8A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693718"/>
      <w:docPartObj>
        <w:docPartGallery w:val="Page Numbers (Bottom of Page)"/>
        <w:docPartUnique/>
      </w:docPartObj>
    </w:sdtPr>
    <w:sdtEndPr>
      <w:rPr>
        <w:noProof/>
      </w:rPr>
    </w:sdtEndPr>
    <w:sdtContent>
      <w:p w14:paraId="08D3B1F6" w14:textId="1BF91598" w:rsidR="00F61279" w:rsidRDefault="00F61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1C0F5" w14:textId="250D431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49EF" w14:textId="77777777" w:rsidR="00240ACD" w:rsidRPr="003E6C19" w:rsidRDefault="00240ACD" w:rsidP="003E6C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665969"/>
      <w:docPartObj>
        <w:docPartGallery w:val="Page Numbers (Bottom of Page)"/>
        <w:docPartUnique/>
      </w:docPartObj>
    </w:sdtPr>
    <w:sdtEndPr>
      <w:rPr>
        <w:noProof/>
      </w:rPr>
    </w:sdtEndPr>
    <w:sdtContent>
      <w:p w14:paraId="1A080653" w14:textId="04D1A390" w:rsidR="00F61279" w:rsidRDefault="00F61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EE63F" w14:textId="77777777" w:rsidR="00240ACD" w:rsidRPr="003E6C19" w:rsidRDefault="00240ACD" w:rsidP="003E6C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CCE4" w14:textId="77777777" w:rsidR="00240ACD" w:rsidRPr="003E6C19" w:rsidRDefault="00240ACD" w:rsidP="003E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EC71" w14:textId="77777777" w:rsidR="00B36644" w:rsidRPr="00B844FE" w:rsidRDefault="00B36644" w:rsidP="00B844FE">
      <w:r>
        <w:separator/>
      </w:r>
    </w:p>
  </w:footnote>
  <w:footnote w:type="continuationSeparator" w:id="0">
    <w:p w14:paraId="52003D0F" w14:textId="77777777" w:rsidR="00B36644" w:rsidRPr="00B844FE" w:rsidRDefault="00B366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B3DA" w14:textId="77777777" w:rsidR="002A0269" w:rsidRPr="00B844FE" w:rsidRDefault="008C1DCC">
    <w:pPr>
      <w:pStyle w:val="Header"/>
    </w:pPr>
    <w:sdt>
      <w:sdtPr>
        <w:id w:val="-684364211"/>
        <w:placeholder>
          <w:docPart w:val="523FECBC39AA45E08BAFDB832AF47DBD"/>
        </w:placeholder>
        <w:temporary/>
        <w:showingPlcHdr/>
        <w15:appearance w15:val="hidden"/>
      </w:sdtPr>
      <w:sdtEndPr/>
      <w:sdtContent>
        <w:r w:rsidR="00430A08" w:rsidRPr="00B844FE">
          <w:t>[Type here]</w:t>
        </w:r>
      </w:sdtContent>
    </w:sdt>
    <w:r w:rsidR="002A0269" w:rsidRPr="00B844FE">
      <w:ptab w:relativeTo="margin" w:alignment="left" w:leader="none"/>
    </w:r>
    <w:sdt>
      <w:sdtPr>
        <w:id w:val="-556240388"/>
        <w:placeholder>
          <w:docPart w:val="523FECBC39AA45E08BAFDB832AF47DBD"/>
        </w:placeholder>
        <w:temporary/>
        <w:showingPlcHdr/>
        <w15:appearance w15:val="hidden"/>
      </w:sdtPr>
      <w:sdtEndPr/>
      <w:sdtContent>
        <w:r w:rsidR="00430A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6A6F" w14:textId="71592F0C" w:rsidR="00E831B3" w:rsidRPr="008C4888" w:rsidRDefault="008C4888" w:rsidP="008C4888">
    <w:pPr>
      <w:pStyle w:val="Header"/>
    </w:pPr>
    <w:proofErr w:type="spellStart"/>
    <w:r w:rsidRPr="00686E9A">
      <w:t>Intr</w:t>
    </w:r>
    <w:proofErr w:type="spellEnd"/>
    <w:r w:rsidRPr="00686E9A">
      <w:t xml:space="preserve"> </w:t>
    </w:r>
    <w:sdt>
      <w:sdtPr>
        <w:tag w:val="BNumWH"/>
        <w:id w:val="138549797"/>
        <w:showingPlcHdr/>
        <w:text/>
      </w:sdtPr>
      <w:sdtEndPr/>
      <w:sdtContent/>
    </w:sdt>
    <w:r w:rsidRPr="00686E9A">
      <w:t xml:space="preserve"> </w:t>
    </w:r>
    <w:r w:rsidR="00B36644">
      <w:t>HB</w:t>
    </w:r>
    <w:r w:rsidRPr="00686E9A">
      <w:ptab w:relativeTo="margin" w:alignment="center" w:leader="none"/>
    </w:r>
    <w:r w:rsidRPr="00686E9A">
      <w:tab/>
    </w:r>
    <w:sdt>
      <w:sdtPr>
        <w:alias w:val="CBD Number"/>
        <w:tag w:val="CBD Number"/>
        <w:id w:val="1176923086"/>
        <w:text/>
      </w:sdtPr>
      <w:sdtEndPr/>
      <w:sdtContent>
        <w:r>
          <w:t>2</w:t>
        </w:r>
        <w:r w:rsidR="00C07633">
          <w:t>2024R1041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7B7A" w14:textId="77777777" w:rsidR="00240ACD" w:rsidRPr="003E6C19" w:rsidRDefault="00240ACD" w:rsidP="003E6C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2C0B" w14:textId="7A53C9D9" w:rsidR="00240ACD" w:rsidRPr="00041F2A" w:rsidRDefault="00041F2A" w:rsidP="00041F2A">
    <w:pPr>
      <w:pStyle w:val="Header"/>
    </w:pPr>
    <w:proofErr w:type="spellStart"/>
    <w:r w:rsidRPr="00686E9A">
      <w:t>Intr</w:t>
    </w:r>
    <w:proofErr w:type="spellEnd"/>
    <w:r w:rsidRPr="00686E9A">
      <w:t xml:space="preserve"> </w:t>
    </w:r>
    <w:sdt>
      <w:sdtPr>
        <w:tag w:val="BNumWH"/>
        <w:id w:val="-2113339060"/>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20350930"/>
        <w:text/>
      </w:sdtPr>
      <w:sdtEndPr/>
      <w:sdtContent>
        <w:r>
          <w:t>202</w:t>
        </w:r>
        <w:r w:rsidR="002016BB">
          <w:t>4R1041</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8FD7" w14:textId="77777777" w:rsidR="00240ACD" w:rsidRPr="003E6C19" w:rsidRDefault="00240ACD" w:rsidP="003E6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0427652">
    <w:abstractNumId w:val="0"/>
  </w:num>
  <w:num w:numId="2" w16cid:durableId="3069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44"/>
    <w:rsid w:val="0000526A"/>
    <w:rsid w:val="00032A80"/>
    <w:rsid w:val="000367A1"/>
    <w:rsid w:val="00041F2A"/>
    <w:rsid w:val="00056C19"/>
    <w:rsid w:val="00085D22"/>
    <w:rsid w:val="000B7E19"/>
    <w:rsid w:val="000C5C77"/>
    <w:rsid w:val="000D16AD"/>
    <w:rsid w:val="0010070F"/>
    <w:rsid w:val="0015112E"/>
    <w:rsid w:val="0015398E"/>
    <w:rsid w:val="001552E7"/>
    <w:rsid w:val="001566B4"/>
    <w:rsid w:val="001902D4"/>
    <w:rsid w:val="001C279E"/>
    <w:rsid w:val="001D459E"/>
    <w:rsid w:val="002016BB"/>
    <w:rsid w:val="00213071"/>
    <w:rsid w:val="00240ACD"/>
    <w:rsid w:val="0027011C"/>
    <w:rsid w:val="00274200"/>
    <w:rsid w:val="00274DDC"/>
    <w:rsid w:val="00275740"/>
    <w:rsid w:val="0029335D"/>
    <w:rsid w:val="002A0269"/>
    <w:rsid w:val="00302A28"/>
    <w:rsid w:val="00303684"/>
    <w:rsid w:val="003143F5"/>
    <w:rsid w:val="00314854"/>
    <w:rsid w:val="00327E67"/>
    <w:rsid w:val="00375F81"/>
    <w:rsid w:val="00376062"/>
    <w:rsid w:val="0038025A"/>
    <w:rsid w:val="003C51CD"/>
    <w:rsid w:val="003E3A06"/>
    <w:rsid w:val="003F796B"/>
    <w:rsid w:val="004247A2"/>
    <w:rsid w:val="00430A08"/>
    <w:rsid w:val="00470D6E"/>
    <w:rsid w:val="004B2795"/>
    <w:rsid w:val="004C13DD"/>
    <w:rsid w:val="004E3441"/>
    <w:rsid w:val="004F2845"/>
    <w:rsid w:val="00522CDB"/>
    <w:rsid w:val="00551C13"/>
    <w:rsid w:val="005A5366"/>
    <w:rsid w:val="00637E73"/>
    <w:rsid w:val="006865E9"/>
    <w:rsid w:val="00691F3E"/>
    <w:rsid w:val="00694BFB"/>
    <w:rsid w:val="006A106B"/>
    <w:rsid w:val="006C523D"/>
    <w:rsid w:val="006D4036"/>
    <w:rsid w:val="006E3C57"/>
    <w:rsid w:val="006F3704"/>
    <w:rsid w:val="00704CB3"/>
    <w:rsid w:val="007101ED"/>
    <w:rsid w:val="0079507A"/>
    <w:rsid w:val="007B48D5"/>
    <w:rsid w:val="007C2B4B"/>
    <w:rsid w:val="007E02CF"/>
    <w:rsid w:val="007F1CF5"/>
    <w:rsid w:val="00834EDE"/>
    <w:rsid w:val="008736AA"/>
    <w:rsid w:val="008C1DCC"/>
    <w:rsid w:val="008C4888"/>
    <w:rsid w:val="008D275D"/>
    <w:rsid w:val="008F257A"/>
    <w:rsid w:val="00974998"/>
    <w:rsid w:val="00974F15"/>
    <w:rsid w:val="00980327"/>
    <w:rsid w:val="009F1067"/>
    <w:rsid w:val="00A31E01"/>
    <w:rsid w:val="00A527AD"/>
    <w:rsid w:val="00A718CF"/>
    <w:rsid w:val="00A75719"/>
    <w:rsid w:val="00A760BE"/>
    <w:rsid w:val="00AE44D3"/>
    <w:rsid w:val="00AE48A0"/>
    <w:rsid w:val="00AE61BE"/>
    <w:rsid w:val="00AE7C3E"/>
    <w:rsid w:val="00B16F25"/>
    <w:rsid w:val="00B24422"/>
    <w:rsid w:val="00B36644"/>
    <w:rsid w:val="00B658B6"/>
    <w:rsid w:val="00B731A1"/>
    <w:rsid w:val="00B80C20"/>
    <w:rsid w:val="00B844FE"/>
    <w:rsid w:val="00BC562B"/>
    <w:rsid w:val="00C07633"/>
    <w:rsid w:val="00C13D12"/>
    <w:rsid w:val="00C33014"/>
    <w:rsid w:val="00C33434"/>
    <w:rsid w:val="00C34869"/>
    <w:rsid w:val="00C42EB6"/>
    <w:rsid w:val="00C67112"/>
    <w:rsid w:val="00C828C3"/>
    <w:rsid w:val="00C85096"/>
    <w:rsid w:val="00C95C3D"/>
    <w:rsid w:val="00CB019B"/>
    <w:rsid w:val="00CB20EF"/>
    <w:rsid w:val="00CD12CB"/>
    <w:rsid w:val="00CD36CF"/>
    <w:rsid w:val="00CF1DCA"/>
    <w:rsid w:val="00D02224"/>
    <w:rsid w:val="00D579FC"/>
    <w:rsid w:val="00D929CF"/>
    <w:rsid w:val="00DA3463"/>
    <w:rsid w:val="00DB1C26"/>
    <w:rsid w:val="00DE526B"/>
    <w:rsid w:val="00DF199D"/>
    <w:rsid w:val="00E01542"/>
    <w:rsid w:val="00E12FEF"/>
    <w:rsid w:val="00E365F1"/>
    <w:rsid w:val="00E379D8"/>
    <w:rsid w:val="00E62F48"/>
    <w:rsid w:val="00E66933"/>
    <w:rsid w:val="00E831B3"/>
    <w:rsid w:val="00EE05C4"/>
    <w:rsid w:val="00EE0656"/>
    <w:rsid w:val="00EE70CB"/>
    <w:rsid w:val="00F20003"/>
    <w:rsid w:val="00F23775"/>
    <w:rsid w:val="00F33EFF"/>
    <w:rsid w:val="00F35C12"/>
    <w:rsid w:val="00F37F5C"/>
    <w:rsid w:val="00F41CA2"/>
    <w:rsid w:val="00F443C0"/>
    <w:rsid w:val="00F61279"/>
    <w:rsid w:val="00F62EFB"/>
    <w:rsid w:val="00F939A4"/>
    <w:rsid w:val="00FA7B09"/>
    <w:rsid w:val="00FE067E"/>
    <w:rsid w:val="00FE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8C82C5"/>
  <w15:chartTrackingRefBased/>
  <w15:docId w15:val="{7A2053E4-270E-44CF-AEDD-538BCAFB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240ACD"/>
    <w:rPr>
      <w:rFonts w:eastAsia="Calibri"/>
      <w:b/>
      <w:caps/>
      <w:color w:val="000000"/>
      <w:sz w:val="24"/>
    </w:rPr>
  </w:style>
  <w:style w:type="character" w:styleId="Emphasis">
    <w:name w:val="Emphasis"/>
    <w:basedOn w:val="DefaultParagraphFont"/>
    <w:uiPriority w:val="20"/>
    <w:qFormat/>
    <w:locked/>
    <w:rsid w:val="00DA34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DECA210E6437A9CFBC0CB438BFB97"/>
        <w:category>
          <w:name w:val="General"/>
          <w:gallery w:val="placeholder"/>
        </w:category>
        <w:types>
          <w:type w:val="bbPlcHdr"/>
        </w:types>
        <w:behaviors>
          <w:behavior w:val="content"/>
        </w:behaviors>
        <w:guid w:val="{00D9085F-0C3C-4F58-A89E-60C7609AE23E}"/>
      </w:docPartPr>
      <w:docPartBody>
        <w:p w:rsidR="004462BF" w:rsidRDefault="004462BF">
          <w:pPr>
            <w:pStyle w:val="CBCDECA210E6437A9CFBC0CB438BFB97"/>
          </w:pPr>
          <w:r w:rsidRPr="00B844FE">
            <w:t>Prefix Text</w:t>
          </w:r>
        </w:p>
      </w:docPartBody>
    </w:docPart>
    <w:docPart>
      <w:docPartPr>
        <w:name w:val="523FECBC39AA45E08BAFDB832AF47DBD"/>
        <w:category>
          <w:name w:val="General"/>
          <w:gallery w:val="placeholder"/>
        </w:category>
        <w:types>
          <w:type w:val="bbPlcHdr"/>
        </w:types>
        <w:behaviors>
          <w:behavior w:val="content"/>
        </w:behaviors>
        <w:guid w:val="{79CD24AD-B2EF-4479-8B44-40D9C6EA3086}"/>
      </w:docPartPr>
      <w:docPartBody>
        <w:p w:rsidR="004462BF" w:rsidRDefault="004462BF">
          <w:pPr>
            <w:pStyle w:val="523FECBC39AA45E08BAFDB832AF47DBD"/>
          </w:pPr>
          <w:r w:rsidRPr="00B844FE">
            <w:t>[Type here]</w:t>
          </w:r>
        </w:p>
      </w:docPartBody>
    </w:docPart>
    <w:docPart>
      <w:docPartPr>
        <w:name w:val="5A758272B113447891AF00A6FC2D95FD"/>
        <w:category>
          <w:name w:val="General"/>
          <w:gallery w:val="placeholder"/>
        </w:category>
        <w:types>
          <w:type w:val="bbPlcHdr"/>
        </w:types>
        <w:behaviors>
          <w:behavior w:val="content"/>
        </w:behaviors>
        <w:guid w:val="{4137960F-A0B4-4FA0-BC47-D89961EC9E46}"/>
      </w:docPartPr>
      <w:docPartBody>
        <w:p w:rsidR="004462BF" w:rsidRDefault="004462BF">
          <w:pPr>
            <w:pStyle w:val="5A758272B113447891AF00A6FC2D95FD"/>
          </w:pPr>
          <w:r>
            <w:rPr>
              <w:rStyle w:val="PlaceholderText"/>
            </w:rPr>
            <w:t>Number</w:t>
          </w:r>
        </w:p>
      </w:docPartBody>
    </w:docPart>
    <w:docPart>
      <w:docPartPr>
        <w:name w:val="F98D7B54323A4E00827167877263C974"/>
        <w:category>
          <w:name w:val="General"/>
          <w:gallery w:val="placeholder"/>
        </w:category>
        <w:types>
          <w:type w:val="bbPlcHdr"/>
        </w:types>
        <w:behaviors>
          <w:behavior w:val="content"/>
        </w:behaviors>
        <w:guid w:val="{CAB48D29-551D-403E-81DC-18160019728E}"/>
      </w:docPartPr>
      <w:docPartBody>
        <w:p w:rsidR="004462BF" w:rsidRDefault="004462BF">
          <w:pPr>
            <w:pStyle w:val="F98D7B54323A4E00827167877263C974"/>
          </w:pPr>
          <w:r w:rsidRPr="00B844FE">
            <w:t>Enter Sponsors Here</w:t>
          </w:r>
        </w:p>
      </w:docPartBody>
    </w:docPart>
    <w:docPart>
      <w:docPartPr>
        <w:name w:val="E0F39A7709E7470D9593AA40DF643561"/>
        <w:category>
          <w:name w:val="General"/>
          <w:gallery w:val="placeholder"/>
        </w:category>
        <w:types>
          <w:type w:val="bbPlcHdr"/>
        </w:types>
        <w:behaviors>
          <w:behavior w:val="content"/>
        </w:behaviors>
        <w:guid w:val="{20E8A81C-97B6-44A1-96F7-D166D93D3BD8}"/>
      </w:docPartPr>
      <w:docPartBody>
        <w:p w:rsidR="004462BF" w:rsidRDefault="004462BF">
          <w:pPr>
            <w:pStyle w:val="E0F39A7709E7470D9593AA40DF6435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BF"/>
    <w:rsid w:val="0044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CDECA210E6437A9CFBC0CB438BFB97">
    <w:name w:val="CBCDECA210E6437A9CFBC0CB438BFB97"/>
  </w:style>
  <w:style w:type="paragraph" w:customStyle="1" w:styleId="523FECBC39AA45E08BAFDB832AF47DBD">
    <w:name w:val="523FECBC39AA45E08BAFDB832AF47DBD"/>
  </w:style>
  <w:style w:type="character" w:styleId="PlaceholderText">
    <w:name w:val="Placeholder Text"/>
    <w:basedOn w:val="DefaultParagraphFont"/>
    <w:uiPriority w:val="99"/>
    <w:semiHidden/>
    <w:rPr>
      <w:color w:val="808080"/>
    </w:rPr>
  </w:style>
  <w:style w:type="paragraph" w:customStyle="1" w:styleId="5A758272B113447891AF00A6FC2D95FD">
    <w:name w:val="5A758272B113447891AF00A6FC2D95FD"/>
  </w:style>
  <w:style w:type="paragraph" w:customStyle="1" w:styleId="F98D7B54323A4E00827167877263C974">
    <w:name w:val="F98D7B54323A4E00827167877263C974"/>
  </w:style>
  <w:style w:type="paragraph" w:customStyle="1" w:styleId="E0F39A7709E7470D9593AA40DF643561">
    <w:name w:val="E0F39A7709E7470D9593AA40DF643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2022-02-03T13:48:00Z</cp:lastPrinted>
  <dcterms:created xsi:type="dcterms:W3CDTF">2024-01-08T22:38:00Z</dcterms:created>
  <dcterms:modified xsi:type="dcterms:W3CDTF">2024-01-08T22:38:00Z</dcterms:modified>
</cp:coreProperties>
</file>